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FCC8" w14:textId="77777777" w:rsidR="00B138BA" w:rsidRDefault="00B138BA" w:rsidP="00B138BA">
      <w:r>
        <w:t>Hello everyone –</w:t>
      </w:r>
    </w:p>
    <w:p w14:paraId="0325768D" w14:textId="77777777" w:rsidR="00B138BA" w:rsidRDefault="00B138BA" w:rsidP="00B138BA">
      <w:r>
        <w:t>I am providing two (2) links - one for the morning; one for the afternoon.</w:t>
      </w:r>
    </w:p>
    <w:p w14:paraId="4F41B64B" w14:textId="77777777" w:rsidR="00B138BA" w:rsidRDefault="00B138BA" w:rsidP="00B138BA"/>
    <w:p w14:paraId="26FB487F" w14:textId="77777777" w:rsidR="00B138BA" w:rsidRDefault="00B138BA" w:rsidP="00B138BA">
      <w:r>
        <w:t>Tuesday, May 5</w:t>
      </w:r>
      <w:r>
        <w:rPr>
          <w:color w:val="1F497D"/>
        </w:rPr>
        <w:t xml:space="preserve">                 </w:t>
      </w:r>
      <w:r>
        <w:t>(AM</w:t>
      </w:r>
      <w:r>
        <w:rPr>
          <w:color w:val="1F497D"/>
        </w:rPr>
        <w:t xml:space="preserve">)     </w:t>
      </w:r>
      <w:hyperlink r:id="rId5" w:history="1">
        <w:r>
          <w:rPr>
            <w:rStyle w:val="Hyperlink"/>
          </w:rPr>
          <w:t>https://attendee.gotowebinar.com/register/6906649766666062604</w:t>
        </w:r>
      </w:hyperlink>
    </w:p>
    <w:p w14:paraId="1118F42D" w14:textId="77777777" w:rsidR="00B138BA" w:rsidRDefault="00B138BA" w:rsidP="00B138BA"/>
    <w:p w14:paraId="055C1321" w14:textId="77777777" w:rsidR="00B138BA" w:rsidRDefault="00B138BA" w:rsidP="00B138BA">
      <w:r>
        <w:t>Tuesday, May 5</w:t>
      </w:r>
      <w:r>
        <w:rPr>
          <w:color w:val="1F497D"/>
        </w:rPr>
        <w:t>                 (</w:t>
      </w:r>
      <w:r>
        <w:t>PM</w:t>
      </w:r>
      <w:r>
        <w:rPr>
          <w:color w:val="1F497D"/>
        </w:rPr>
        <w:t xml:space="preserve">)      </w:t>
      </w:r>
      <w:hyperlink r:id="rId6" w:history="1">
        <w:r>
          <w:rPr>
            <w:rStyle w:val="Hyperlink"/>
          </w:rPr>
          <w:t>https://attendee.gotowebinar.com/register/3983495849642890508</w:t>
        </w:r>
      </w:hyperlink>
    </w:p>
    <w:p w14:paraId="385695FB" w14:textId="77777777" w:rsidR="00B138BA" w:rsidRDefault="00B138BA" w:rsidP="00B138BA"/>
    <w:p w14:paraId="6CC4927A" w14:textId="77777777" w:rsidR="00B138BA" w:rsidRDefault="00B138BA" w:rsidP="00B138BA">
      <w:r>
        <w:t>I will open registration for the AM session at 7:30 am; for the PM session at 12:30 pm.</w:t>
      </w:r>
    </w:p>
    <w:p w14:paraId="4C34396C" w14:textId="77777777" w:rsidR="00B138BA" w:rsidRDefault="00B138BA" w:rsidP="00B138BA"/>
    <w:p w14:paraId="0A8BBBAE" w14:textId="57040999" w:rsidR="00B138BA" w:rsidRDefault="00B138BA" w:rsidP="00B138BA">
      <w:r>
        <w:t xml:space="preserve">You </w:t>
      </w:r>
      <w:proofErr w:type="gramStart"/>
      <w:r>
        <w:t>must  “</w:t>
      </w:r>
      <w:proofErr w:type="gramEnd"/>
      <w:r>
        <w:t xml:space="preserve">register” on each of the </w:t>
      </w:r>
      <w:proofErr w:type="spellStart"/>
      <w:r>
        <w:t>GoToWebinar</w:t>
      </w:r>
      <w:proofErr w:type="spellEnd"/>
      <w:r>
        <w:t xml:space="preserve"> links listed above prior to the webinar date (the earlier, the better).  If you don’t already have the </w:t>
      </w:r>
      <w:proofErr w:type="spellStart"/>
      <w:r>
        <w:t>GoToWebinar</w:t>
      </w:r>
      <w:proofErr w:type="spellEnd"/>
      <w:r>
        <w:t xml:space="preserve"> app on your computer, you will be prompted to download the app.  You will automatically receive reminder emails one (1) day before and one (1) hour before each webinar.</w:t>
      </w:r>
    </w:p>
    <w:p w14:paraId="50F11004" w14:textId="4B0056B3" w:rsidR="009F60E4" w:rsidRDefault="009F60E4" w:rsidP="00B138BA"/>
    <w:p w14:paraId="42385080" w14:textId="0CBD6E7E" w:rsidR="009F60E4" w:rsidRDefault="009F60E4" w:rsidP="009F60E4">
      <w:pPr>
        <w:rPr>
          <w:i/>
          <w:iCs/>
        </w:rPr>
      </w:pPr>
      <w:r>
        <w:rPr>
          <w:i/>
          <w:iCs/>
        </w:rPr>
        <w:t>If you are attending the webinar ONLY for CE and/or CISR designation update credit, you DO NOT need to take an exam.  You can disregard this</w:t>
      </w:r>
      <w:r>
        <w:rPr>
          <w:i/>
          <w:iCs/>
        </w:rPr>
        <w:t xml:space="preserve"> portion of the</w:t>
      </w:r>
      <w:r>
        <w:rPr>
          <w:i/>
          <w:iCs/>
        </w:rPr>
        <w:t xml:space="preserve"> email.</w:t>
      </w:r>
    </w:p>
    <w:p w14:paraId="05750636" w14:textId="77777777" w:rsidR="009F60E4" w:rsidRDefault="009F60E4" w:rsidP="009F60E4">
      <w:r>
        <w:t> </w:t>
      </w:r>
    </w:p>
    <w:p w14:paraId="757BF292" w14:textId="77777777" w:rsidR="009F60E4" w:rsidRDefault="009F60E4" w:rsidP="009F60E4">
      <w:r>
        <w:rPr>
          <w:b/>
          <w:bCs/>
          <w:u w:val="single"/>
        </w:rPr>
        <w:t>Exam Availability</w:t>
      </w:r>
    </w:p>
    <w:p w14:paraId="2F15CAA5" w14:textId="77777777" w:rsidR="009F60E4" w:rsidRDefault="009F60E4" w:rsidP="009F60E4">
      <w:r>
        <w:t xml:space="preserve">Your exam will be accessed through The National Alliance’s Learning Management System (LMS).  </w:t>
      </w:r>
      <w:r>
        <w:rPr>
          <w:b/>
          <w:bCs/>
        </w:rPr>
        <w:t>The exam will be available to you beginning at 12:01 am EDT on Monday, May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will remain open until 11:59 pm EDT on Wednesday, May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.  </w:t>
      </w:r>
      <w:r>
        <w:t xml:space="preserve">You will have </w:t>
      </w:r>
      <w:r>
        <w:rPr>
          <w:b/>
          <w:bCs/>
        </w:rPr>
        <w:t>65 minutes to complete the exam</w:t>
      </w:r>
      <w:r>
        <w:t xml:space="preserve"> once you begin.</w:t>
      </w:r>
    </w:p>
    <w:p w14:paraId="720BDC4D" w14:textId="77777777" w:rsidR="009F60E4" w:rsidRDefault="009F60E4" w:rsidP="009F60E4">
      <w:r>
        <w:t> </w:t>
      </w:r>
    </w:p>
    <w:p w14:paraId="4C0F774C" w14:textId="77777777" w:rsidR="009F60E4" w:rsidRDefault="009F60E4" w:rsidP="009F60E4">
      <w:r>
        <w:rPr>
          <w:b/>
          <w:bCs/>
          <w:u w:val="single"/>
        </w:rPr>
        <w:t>Exam Proctor</w:t>
      </w:r>
    </w:p>
    <w:p w14:paraId="08608C3C" w14:textId="77777777" w:rsidR="009F60E4" w:rsidRDefault="009F60E4" w:rsidP="009F60E4">
      <w:r>
        <w:t xml:space="preserve">CISR online exams require a proctor.  You need an individual to proctor you while you take the online exam.  The proctor will complete an affidavit after you submit the exam acknowledging that they served as a proctor for you and all rules and processes were followed accordingly.  Typically, the proctor must be a disinterested third party.  However, due to COVID-19 and social distancing, the disinterested third-party rule has been relaxed so you may use a family member and/or significant other as your proctor.    </w:t>
      </w:r>
    </w:p>
    <w:p w14:paraId="2008349C" w14:textId="77777777" w:rsidR="009F60E4" w:rsidRDefault="009F60E4" w:rsidP="009F60E4">
      <w:r>
        <w:rPr>
          <w:b/>
          <w:bCs/>
        </w:rPr>
        <w:t> </w:t>
      </w:r>
    </w:p>
    <w:p w14:paraId="75D6FE37" w14:textId="77777777" w:rsidR="009F60E4" w:rsidRDefault="009F60E4" w:rsidP="009F60E4">
      <w:r>
        <w:rPr>
          <w:b/>
          <w:bCs/>
          <w:u w:val="single"/>
        </w:rPr>
        <w:t>Accessing the Exam</w:t>
      </w:r>
    </w:p>
    <w:p w14:paraId="53E37100" w14:textId="77777777" w:rsidR="009F60E4" w:rsidRDefault="009F60E4" w:rsidP="009F60E4">
      <w:r>
        <w:t xml:space="preserve">During the exam window mentioned above, you will access the online exam via your </w:t>
      </w:r>
      <w:proofErr w:type="spellStart"/>
      <w:r>
        <w:t>PROfile</w:t>
      </w:r>
      <w:proofErr w:type="spellEnd"/>
      <w:r>
        <w:t xml:space="preserve"> page.  Your </w:t>
      </w:r>
      <w:proofErr w:type="spellStart"/>
      <w:r>
        <w:t>PROfile</w:t>
      </w:r>
      <w:proofErr w:type="spellEnd"/>
      <w:r>
        <w:t xml:space="preserve"> is your official CISR tracking platform through The National Alliance.  Use the link below to access your </w:t>
      </w:r>
      <w:proofErr w:type="spellStart"/>
      <w:r>
        <w:t>PROfile</w:t>
      </w:r>
      <w:proofErr w:type="spellEnd"/>
      <w:r>
        <w:t xml:space="preserve">.  If you have not accessed your </w:t>
      </w:r>
      <w:proofErr w:type="spellStart"/>
      <w:r>
        <w:t>PROfile</w:t>
      </w:r>
      <w:proofErr w:type="spellEnd"/>
      <w:r>
        <w:t xml:space="preserve"> before or if you forget your login information, you can request it at this link.</w:t>
      </w:r>
    </w:p>
    <w:p w14:paraId="5772F1ED" w14:textId="77777777" w:rsidR="009F60E4" w:rsidRDefault="009F60E4" w:rsidP="009F60E4">
      <w:r>
        <w:t> </w:t>
      </w:r>
    </w:p>
    <w:p w14:paraId="6FB804A2" w14:textId="77777777" w:rsidR="009F60E4" w:rsidRDefault="009F60E4" w:rsidP="009F60E4">
      <w:hyperlink r:id="rId7" w:history="1">
        <w:r>
          <w:rPr>
            <w:rStyle w:val="Hyperlink"/>
          </w:rPr>
          <w:t>https://www.scic.com/customer/account/login</w:t>
        </w:r>
      </w:hyperlink>
    </w:p>
    <w:p w14:paraId="0196BE81" w14:textId="77777777" w:rsidR="009F60E4" w:rsidRDefault="009F60E4" w:rsidP="009F60E4">
      <w:r>
        <w:t> </w:t>
      </w:r>
    </w:p>
    <w:p w14:paraId="0F1713E3" w14:textId="77777777" w:rsidR="009F60E4" w:rsidRDefault="009F60E4" w:rsidP="009F60E4">
      <w:r>
        <w:rPr>
          <w:i/>
          <w:iCs/>
        </w:rPr>
        <w:t xml:space="preserve">Note:  We suggest that you access your </w:t>
      </w:r>
      <w:proofErr w:type="spellStart"/>
      <w:r>
        <w:rPr>
          <w:i/>
          <w:iCs/>
        </w:rPr>
        <w:t>PROfile</w:t>
      </w:r>
      <w:proofErr w:type="spellEnd"/>
      <w:r>
        <w:rPr>
          <w:i/>
          <w:iCs/>
        </w:rPr>
        <w:t xml:space="preserve"> prior to the exam window opening so you can work out any login issues in advance.  This will avoid any added tension during the exam window.</w:t>
      </w:r>
    </w:p>
    <w:p w14:paraId="0362A7B6" w14:textId="77777777" w:rsidR="009F60E4" w:rsidRDefault="009F60E4" w:rsidP="009F60E4">
      <w:r>
        <w:rPr>
          <w:i/>
          <w:iCs/>
        </w:rPr>
        <w:t> </w:t>
      </w:r>
    </w:p>
    <w:p w14:paraId="7AC8B197" w14:textId="77777777" w:rsidR="009F60E4" w:rsidRDefault="009F60E4" w:rsidP="009F60E4">
      <w:r>
        <w:rPr>
          <w:b/>
          <w:bCs/>
          <w:u w:val="single"/>
        </w:rPr>
        <w:t>The Exam – Step-By-Step</w:t>
      </w:r>
    </w:p>
    <w:p w14:paraId="0051E675" w14:textId="77777777" w:rsidR="009F60E4" w:rsidRDefault="009F60E4" w:rsidP="009F60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Login to your </w:t>
      </w:r>
      <w:proofErr w:type="spellStart"/>
      <w:r>
        <w:rPr>
          <w:rFonts w:eastAsia="Times New Roman"/>
        </w:rPr>
        <w:t>PROfile</w:t>
      </w:r>
      <w:proofErr w:type="spellEnd"/>
      <w:r>
        <w:rPr>
          <w:rFonts w:eastAsia="Times New Roman"/>
        </w:rPr>
        <w:t>.  After logging in, you will be taken to your homepage.</w:t>
      </w:r>
    </w:p>
    <w:p w14:paraId="6102C449" w14:textId="77777777" w:rsidR="009F60E4" w:rsidRDefault="009F60E4" w:rsidP="009F60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“Online Courses” (top right portion of the screen with green arrow).  You are now entering the LMS.</w:t>
      </w:r>
    </w:p>
    <w:p w14:paraId="4230FDB0" w14:textId="77777777" w:rsidR="009F60E4" w:rsidRDefault="009F60E4" w:rsidP="009F60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on the green box in the middle of the screen with text “Launch Life &amp; Health Essentials.”  You will be immediately taken to the exam.  </w:t>
      </w:r>
    </w:p>
    <w:p w14:paraId="6C8110A4" w14:textId="77777777" w:rsidR="009F60E4" w:rsidRDefault="009F60E4" w:rsidP="009F60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Complete the exam – again, you have one hour.</w:t>
      </w:r>
    </w:p>
    <w:p w14:paraId="2E685D43" w14:textId="77777777" w:rsidR="009F60E4" w:rsidRDefault="009F60E4" w:rsidP="009F60E4">
      <w:r>
        <w:rPr>
          <w:b/>
          <w:bCs/>
        </w:rPr>
        <w:lastRenderedPageBreak/>
        <w:t>If you have any difficulty accessing your exam, please contact The National Alliance (800) 633-2165.</w:t>
      </w:r>
      <w:r>
        <w:t> </w:t>
      </w:r>
    </w:p>
    <w:p w14:paraId="74CEAC94" w14:textId="77777777" w:rsidR="009F60E4" w:rsidRDefault="009F60E4" w:rsidP="009F60E4">
      <w:pPr>
        <w:pStyle w:val="ListParagraph"/>
      </w:pPr>
    </w:p>
    <w:p w14:paraId="37BF906B" w14:textId="77777777" w:rsidR="009F60E4" w:rsidRDefault="009F60E4" w:rsidP="009F60E4">
      <w:r>
        <w:t>Your results will be available almost immediately.</w:t>
      </w:r>
    </w:p>
    <w:p w14:paraId="4B142D04" w14:textId="77777777" w:rsidR="009F60E4" w:rsidRDefault="009F60E4" w:rsidP="009F60E4"/>
    <w:p w14:paraId="600FCB9E" w14:textId="77777777" w:rsidR="009F60E4" w:rsidRDefault="009F60E4" w:rsidP="009F60E4">
      <w:r>
        <w:t>Stay well!</w:t>
      </w:r>
    </w:p>
    <w:p w14:paraId="670AE46C" w14:textId="77777777" w:rsidR="009F60E4" w:rsidRDefault="009F60E4" w:rsidP="00B138BA"/>
    <w:p w14:paraId="2DABB4B7" w14:textId="77777777" w:rsidR="00B138BA" w:rsidRDefault="00B138BA" w:rsidP="00B138BA"/>
    <w:p w14:paraId="2F40944B" w14:textId="77777777" w:rsidR="00B138BA" w:rsidRDefault="00B138BA" w:rsidP="00B138BA">
      <w:r>
        <w:t xml:space="preserve">“See” you </w:t>
      </w:r>
      <w:r>
        <w:rPr>
          <w:color w:val="1F497D"/>
        </w:rPr>
        <w:t>Tues</w:t>
      </w:r>
      <w:r>
        <w:t>day!</w:t>
      </w:r>
    </w:p>
    <w:p w14:paraId="50936E5C" w14:textId="77777777" w:rsidR="00725374" w:rsidRDefault="00725374"/>
    <w:sectPr w:rsidR="0072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24F"/>
    <w:multiLevelType w:val="hybridMultilevel"/>
    <w:tmpl w:val="9808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BA"/>
    <w:rsid w:val="00725374"/>
    <w:rsid w:val="009F60E4"/>
    <w:rsid w:val="00B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FEFB"/>
  <w15:chartTrackingRefBased/>
  <w15:docId w15:val="{C8C26D27-2E0E-4F08-A212-96FF43C8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8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60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6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c.com/customer/account/logi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3983495849642890508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attendee.gotowebinar.com/register/6906649766666062604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1FB786BE0947841D1F64DEF5E71C" ma:contentTypeVersion="" ma:contentTypeDescription="Create a new document." ma:contentTypeScope="" ma:versionID="f61a6d8c3a16c321d0c3eeacd0054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7276B-91DC-4812-B005-F9A517EAEC03}"/>
</file>

<file path=customXml/itemProps2.xml><?xml version="1.0" encoding="utf-8"?>
<ds:datastoreItem xmlns:ds="http://schemas.openxmlformats.org/officeDocument/2006/customXml" ds:itemID="{90C3EB4D-D3E3-4829-9EE8-B94FD27FA72D}"/>
</file>

<file path=customXml/itemProps3.xml><?xml version="1.0" encoding="utf-8"?>
<ds:datastoreItem xmlns:ds="http://schemas.openxmlformats.org/officeDocument/2006/customXml" ds:itemID="{BC14DEFE-4898-46D6-AF22-D9BA106CE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Kalmar</dc:creator>
  <cp:keywords/>
  <dc:description/>
  <cp:lastModifiedBy>Joyce Kalmar</cp:lastModifiedBy>
  <cp:revision>2</cp:revision>
  <dcterms:created xsi:type="dcterms:W3CDTF">2020-09-14T19:54:00Z</dcterms:created>
  <dcterms:modified xsi:type="dcterms:W3CDTF">2020-09-14T19:54:00Z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0x010100F1B61FB786BE0947841D1F64DEF5E71C</vt:lpwstr>
  </property>
</Properties>
</file>